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749C" w:rsidRPr="003B39BF" w:rsidRDefault="0030362A">
      <w:pPr>
        <w:spacing w:line="276" w:lineRule="auto"/>
        <w:ind w:left="760" w:right="760" w:firstLine="5891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Е Р Е Ч Е Н Ь</w:t>
      </w:r>
    </w:p>
    <w:p w:rsidR="0030362A" w:rsidRPr="00A6749C" w:rsidRDefault="0030362A" w:rsidP="00464A93">
      <w:pPr>
        <w:spacing w:line="276" w:lineRule="auto"/>
        <w:ind w:left="2410" w:right="1326" w:hanging="5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жизненно необходимых и важнейших лекарственных препаратов</w:t>
      </w:r>
      <w:r w:rsidR="00464A93" w:rsidRPr="00464A93">
        <w:rPr>
          <w:rFonts w:ascii="Times New Roman" w:eastAsia="Times New Roman" w:hAnsi="Times New Roman"/>
          <w:b/>
          <w:sz w:val="28"/>
        </w:rPr>
        <w:t xml:space="preserve"> </w:t>
      </w:r>
      <w:r w:rsidR="00464A93">
        <w:rPr>
          <w:rFonts w:ascii="Times New Roman" w:eastAsia="Times New Roman" w:hAnsi="Times New Roman"/>
          <w:b/>
          <w:sz w:val="28"/>
        </w:rPr>
        <w:t>для медицинского применения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A6749C">
        <w:rPr>
          <w:rFonts w:ascii="Times New Roman" w:eastAsia="Times New Roman" w:hAnsi="Times New Roman"/>
          <w:b/>
          <w:sz w:val="28"/>
        </w:rPr>
        <w:t>использующихся КГБУЗ «ПБ» в соответствии с видом деятельности</w:t>
      </w:r>
    </w:p>
    <w:tbl>
      <w:tblPr>
        <w:tblpPr w:leftFromText="180" w:rightFromText="180" w:vertAnchor="text" w:horzAnchor="margin" w:tblpY="2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A6749C" w:rsidTr="00A6749C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A6749C" w:rsidTr="00A6749C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6749C" w:rsidTr="00A6749C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противоэпилептические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барбитураты и их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бензобарбитал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фенобарбитал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A6749C" w:rsidTr="00A6749C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(для детей)</w:t>
            </w: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гидантоина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фенитоин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A6749C" w:rsidTr="00A6749C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сукцинимида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этосуксимид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клоназепам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A6749C" w:rsidTr="00A6749C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карбоксамида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карбамазепин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A6749C" w:rsidRDefault="00A6749C" w:rsidP="00A6749C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</w:tbl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spacing w:line="200" w:lineRule="exact"/>
        <w:rPr>
          <w:rFonts w:ascii="Times New Roman" w:eastAsia="Times New Roman" w:hAnsi="Times New Roman"/>
        </w:rPr>
      </w:pPr>
    </w:p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0" w:name="page74"/>
      <w:bookmarkEnd w:id="0"/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1" w:name="page75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окскарбазепин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N03AG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жирных кислот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вальпроевая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гранулы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кишечнорастворимые;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сироп (для детей);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пролонгированным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N03AX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противоэпилептические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лакосамид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2" w:name="page76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леветирацетам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прегабалин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топирамат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противопаркинсонические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антихолинергические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третичные амины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бипериден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тригексифенидил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дофаминергические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допа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ее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леводопа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бенсеразид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с модифицированным высвобождением;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леводопа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карбидопа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адамантана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амантадин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3" w:name="page77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N04BC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агонисты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дофаминовых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рецепторов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пирибедил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контролируемым высвобождением,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покрытые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прамипексол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психотропные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антипсихотические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алифатические 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левомепромазин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хлорпромазин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пиперазиновые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перфеназин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трифлуоперазин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флуфеназин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пиперидиновые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производные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перициазин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фенотиазина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тиоридазин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8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4" w:name="page78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бутирофенона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галоперидол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дроперидол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N05AЕ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производные индола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сертиндол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тиоксантена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зуклопентиксол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флупентиксол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 (масляный);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N05AH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диазепины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оксазепины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тиазепины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кветиапин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оланзапин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лиофилизат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для приготовления раствора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5" w:name="page7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N05AL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бензамиды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сульпирид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антипсихотические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палиперидон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суспензия для внутримышечного введения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рисперидон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таблетки,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диспергируемые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полости рта;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для рассасывания;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анксиолитики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бромдигидрохлорфенил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диазепам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6" w:name="page80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лоразепам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оксазепам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дифенилметана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гидроксизин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снотворные и седативные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мидазолам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нитразепам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N05CF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бензодиазепиноподобные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зопиклон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психоаналептики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1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антидепрессанты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39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неселективные ингибиторы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обратного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амитриптилин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захвата моноаминов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имипрамин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драже;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внутримышечного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956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7" w:name="page81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кломипрамин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пролонгированного действия, покрытые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пленочной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селективные ингибиторы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обратного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пароксетин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захвата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серотонина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сертралин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флуоксетин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N06AX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антидепрессанты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агомелатин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пипофезин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с модифицированным высвобождением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психостимуляторы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средства,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применяемые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при синдроме дефицита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внимания с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гиперактивностью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ноотропные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ксантина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кофеин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подкожного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субконъюнктивального</w:t>
            </w:r>
            <w:proofErr w:type="spellEnd"/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</w:t>
            </w: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8" w:name="page82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N06BX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психостимуляторы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ноотропные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винпоцетин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глицин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защечные;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 подъязычные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метионил-глутамил-гистидил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назальные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фенилаланил-пролил-глицил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пролин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пирацетам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инфузий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N-карбамоилметил-4-фенил-2-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пирролидон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церебролизин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цитиколин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лечения деменции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10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9" w:name="page83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антихолинэстеразные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галантамин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 пролонгированного 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ривастигмин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трансдермальная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терапевтическая система;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N06DX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 деменции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мемантин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влияющие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парасимпатическую нервную систему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антихолинэстеразные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средства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неостигмина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метилсульфат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и подкожного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инъекций;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пиридостигмина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бромид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N07AХ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парасимпатомиметики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холина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альфосцерат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приема внутрь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применяемые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зависимостях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362A" w:rsidRDefault="0030362A">
      <w:pPr>
        <w:rPr>
          <w:rFonts w:ascii="Times New Roman" w:eastAsia="Times New Roman" w:hAnsi="Times New Roman"/>
          <w:sz w:val="24"/>
        </w:rPr>
        <w:sectPr w:rsidR="0030362A">
          <w:pgSz w:w="16840" w:h="11906" w:orient="landscape"/>
          <w:pgMar w:top="611" w:right="740" w:bottom="1440" w:left="740" w:header="0" w:footer="0" w:gutter="0"/>
          <w:cols w:space="0" w:equalWidth="0">
            <w:col w:w="15360"/>
          </w:cols>
          <w:docGrid w:linePitch="360"/>
        </w:sectPr>
      </w:pPr>
    </w:p>
    <w:p w:rsidR="0030362A" w:rsidRDefault="0030362A">
      <w:pPr>
        <w:spacing w:line="42" w:lineRule="exact"/>
        <w:rPr>
          <w:rFonts w:ascii="Times New Roman" w:eastAsia="Times New Roman" w:hAnsi="Times New Roman"/>
        </w:rPr>
      </w:pPr>
      <w:bookmarkStart w:id="10" w:name="page84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4580"/>
        <w:gridCol w:w="3440"/>
        <w:gridCol w:w="5880"/>
      </w:tblGrid>
      <w:tr w:rsidR="0030362A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 АТХ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Анатомо-терапевтическо-химическая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препараты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Лекарственные формы</w:t>
            </w:r>
          </w:p>
        </w:tc>
      </w:tr>
      <w:tr w:rsidR="0030362A">
        <w:trPr>
          <w:trHeight w:val="137"/>
        </w:trPr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классификация (АТХ)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362A">
        <w:trPr>
          <w:trHeight w:val="144"/>
        </w:trPr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0362A">
        <w:trPr>
          <w:trHeight w:val="537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N07BB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препараты, применяемые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налтрексон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алкогольной зависимости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порошок для приготовления суспензии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внутримышечного введения пролонгированного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</w:t>
            </w:r>
          </w:p>
        </w:tc>
      </w:tr>
      <w:tr w:rsidR="0030362A">
        <w:trPr>
          <w:trHeight w:val="553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головокружения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N07CA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препараты для устранения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бетагистин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капли для приема внутрь;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головокружения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N07XX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прочие препараты для лечения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инозин +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никотинамид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27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раствор для внутривенного 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заболеваний нервной системы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рибофлавин+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янтарная кислота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кишечнорастворимой оболочкой</w:t>
            </w:r>
          </w:p>
        </w:tc>
      </w:tr>
      <w:tr w:rsidR="0030362A">
        <w:trPr>
          <w:trHeight w:val="552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этилметилгидроксипиридина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капсулы;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сукцинат</w:t>
            </w:r>
            <w:proofErr w:type="spellEnd"/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раствор для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внутривенного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внутримышечного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введения;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оболочкой;</w:t>
            </w:r>
          </w:p>
        </w:tc>
      </w:tr>
      <w:tr w:rsidR="0030362A">
        <w:trPr>
          <w:trHeight w:val="276"/>
        </w:trPr>
        <w:tc>
          <w:tcPr>
            <w:tcW w:w="146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shd w:val="clear" w:color="auto" w:fill="auto"/>
            <w:vAlign w:val="bottom"/>
          </w:tcPr>
          <w:p w:rsidR="0030362A" w:rsidRDefault="0030362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таблетки, покрытые пленочной оболочкой</w:t>
            </w:r>
          </w:p>
        </w:tc>
      </w:tr>
    </w:tbl>
    <w:p w:rsidR="0030362A" w:rsidRDefault="0030362A" w:rsidP="003B39BF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1" w:name="page146"/>
      <w:bookmarkEnd w:id="11"/>
    </w:p>
    <w:sectPr w:rsidR="0030362A" w:rsidSect="003B39BF">
      <w:pgSz w:w="16840" w:h="11906" w:orient="landscape"/>
      <w:pgMar w:top="611" w:right="740" w:bottom="1440" w:left="740" w:header="0" w:footer="0" w:gutter="0"/>
      <w:cols w:space="0" w:equalWidth="0">
        <w:col w:w="15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509E3888">
      <w:start w:val="9"/>
      <w:numFmt w:val="upperLetter"/>
      <w:lvlText w:val="%1."/>
      <w:lvlJc w:val="left"/>
    </w:lvl>
    <w:lvl w:ilvl="1" w:tplc="492C9276">
      <w:start w:val="1"/>
      <w:numFmt w:val="bullet"/>
      <w:lvlText w:val="с"/>
      <w:lvlJc w:val="left"/>
    </w:lvl>
    <w:lvl w:ilvl="2" w:tplc="4A2C093E">
      <w:start w:val="1"/>
      <w:numFmt w:val="bullet"/>
      <w:lvlText w:val=""/>
      <w:lvlJc w:val="left"/>
    </w:lvl>
    <w:lvl w:ilvl="3" w:tplc="DF8A61B2">
      <w:start w:val="1"/>
      <w:numFmt w:val="bullet"/>
      <w:lvlText w:val=""/>
      <w:lvlJc w:val="left"/>
    </w:lvl>
    <w:lvl w:ilvl="4" w:tplc="44B43E0A">
      <w:start w:val="1"/>
      <w:numFmt w:val="bullet"/>
      <w:lvlText w:val=""/>
      <w:lvlJc w:val="left"/>
    </w:lvl>
    <w:lvl w:ilvl="5" w:tplc="6778C09E">
      <w:start w:val="1"/>
      <w:numFmt w:val="bullet"/>
      <w:lvlText w:val=""/>
      <w:lvlJc w:val="left"/>
    </w:lvl>
    <w:lvl w:ilvl="6" w:tplc="EB108146">
      <w:start w:val="1"/>
      <w:numFmt w:val="bullet"/>
      <w:lvlText w:val=""/>
      <w:lvlJc w:val="left"/>
    </w:lvl>
    <w:lvl w:ilvl="7" w:tplc="018EDCDE">
      <w:start w:val="1"/>
      <w:numFmt w:val="bullet"/>
      <w:lvlText w:val=""/>
      <w:lvlJc w:val="left"/>
    </w:lvl>
    <w:lvl w:ilvl="8" w:tplc="BA54C2B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C5046"/>
    <w:rsid w:val="002E2E82"/>
    <w:rsid w:val="0030362A"/>
    <w:rsid w:val="00350068"/>
    <w:rsid w:val="003B39BF"/>
    <w:rsid w:val="00464A93"/>
    <w:rsid w:val="00592BF9"/>
    <w:rsid w:val="007C5046"/>
    <w:rsid w:val="0097338F"/>
    <w:rsid w:val="009A4DA4"/>
    <w:rsid w:val="00A6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Зубрилин</dc:creator>
  <cp:lastModifiedBy>Константин Александрович Зубрилин</cp:lastModifiedBy>
  <cp:revision>4</cp:revision>
  <dcterms:created xsi:type="dcterms:W3CDTF">2015-12-01T01:34:00Z</dcterms:created>
  <dcterms:modified xsi:type="dcterms:W3CDTF">2015-12-01T01:38:00Z</dcterms:modified>
</cp:coreProperties>
</file>